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358C" w:rsidRPr="00A4358C" w:rsidRDefault="00A4358C" w:rsidP="00A4358C">
      <w:pPr>
        <w:tabs>
          <w:tab w:val="center" w:pos="4775"/>
        </w:tabs>
        <w:spacing w:line="520" w:lineRule="exact"/>
        <w:jc w:val="center"/>
        <w:rPr>
          <w:rFonts w:asciiTheme="minorEastAsia" w:eastAsiaTheme="minorEastAsia" w:hAnsiTheme="minorEastAsia"/>
          <w:b/>
          <w:bCs/>
          <w:sz w:val="24"/>
          <w:szCs w:val="24"/>
        </w:rPr>
      </w:pPr>
      <w:r w:rsidRPr="00A4358C">
        <w:rPr>
          <w:rFonts w:asciiTheme="minorEastAsia" w:eastAsiaTheme="minorEastAsia" w:hAnsiTheme="minorEastAsia" w:hint="eastAsia"/>
          <w:b/>
          <w:bCs/>
          <w:sz w:val="24"/>
          <w:szCs w:val="24"/>
        </w:rPr>
        <w:t>附件</w:t>
      </w:r>
      <w:r w:rsidRPr="00A4358C">
        <w:rPr>
          <w:rFonts w:asciiTheme="minorEastAsia" w:eastAsiaTheme="minorEastAsia" w:hAnsiTheme="minorEastAsia" w:hint="eastAsia"/>
          <w:b/>
          <w:bCs/>
          <w:sz w:val="24"/>
          <w:szCs w:val="24"/>
        </w:rPr>
        <w:t>1.</w:t>
      </w:r>
      <w:r w:rsidRPr="00A4358C">
        <w:rPr>
          <w:rFonts w:asciiTheme="minorEastAsia" w:eastAsiaTheme="minorEastAsia" w:hAnsiTheme="minorEastAsia" w:hint="eastAsia"/>
          <w:b/>
          <w:bCs/>
          <w:sz w:val="24"/>
          <w:szCs w:val="24"/>
        </w:rPr>
        <w:t>公安院校公安专业招生政治考察、面试、体检和体能测评有关要求</w:t>
      </w:r>
    </w:p>
    <w:p w:rsidR="00A4358C" w:rsidRPr="00A4358C" w:rsidRDefault="00A4358C" w:rsidP="00A4358C">
      <w:pPr>
        <w:tabs>
          <w:tab w:val="center" w:pos="4775"/>
        </w:tabs>
        <w:spacing w:line="520" w:lineRule="exact"/>
        <w:ind w:firstLineChars="200" w:firstLine="482"/>
        <w:rPr>
          <w:rFonts w:asciiTheme="minorEastAsia" w:eastAsiaTheme="minorEastAsia" w:hAnsiTheme="minorEastAsia" w:hint="eastAsia"/>
          <w:b/>
          <w:bCs/>
          <w:sz w:val="24"/>
          <w:szCs w:val="24"/>
        </w:rPr>
      </w:pPr>
      <w:r w:rsidRPr="00A4358C">
        <w:rPr>
          <w:rFonts w:asciiTheme="minorEastAsia" w:eastAsiaTheme="minorEastAsia" w:hAnsiTheme="minorEastAsia" w:hint="eastAsia"/>
          <w:b/>
          <w:bCs/>
          <w:sz w:val="24"/>
          <w:szCs w:val="24"/>
        </w:rPr>
        <w:t>一、政治考察</w:t>
      </w:r>
    </w:p>
    <w:p w:rsidR="00A4358C" w:rsidRPr="00A4358C" w:rsidRDefault="00A4358C" w:rsidP="00A4358C">
      <w:pPr>
        <w:tabs>
          <w:tab w:val="center" w:pos="4775"/>
        </w:tabs>
        <w:spacing w:line="520" w:lineRule="exact"/>
        <w:ind w:firstLineChars="200" w:firstLine="480"/>
        <w:rPr>
          <w:rFonts w:asciiTheme="minorEastAsia" w:eastAsiaTheme="minorEastAsia" w:hAnsiTheme="minorEastAsia" w:hint="eastAsia"/>
          <w:bCs/>
          <w:sz w:val="24"/>
          <w:szCs w:val="24"/>
        </w:rPr>
      </w:pPr>
      <w:r w:rsidRPr="00A4358C">
        <w:rPr>
          <w:rFonts w:asciiTheme="minorEastAsia" w:eastAsiaTheme="minorEastAsia" w:hAnsiTheme="minorEastAsia" w:hint="eastAsia"/>
          <w:bCs/>
          <w:sz w:val="24"/>
          <w:szCs w:val="24"/>
        </w:rPr>
        <w:t>政治考察的项目和标准，参照公安机关录用人民警察的有关规定执行。</w:t>
      </w:r>
    </w:p>
    <w:p w:rsidR="00A4358C" w:rsidRPr="00A4358C" w:rsidRDefault="00A4358C" w:rsidP="00A4358C">
      <w:pPr>
        <w:tabs>
          <w:tab w:val="center" w:pos="4775"/>
        </w:tabs>
        <w:spacing w:line="520" w:lineRule="exact"/>
        <w:ind w:firstLineChars="200" w:firstLine="480"/>
        <w:rPr>
          <w:rFonts w:asciiTheme="minorEastAsia" w:eastAsiaTheme="minorEastAsia" w:hAnsiTheme="minorEastAsia" w:hint="eastAsia"/>
          <w:bCs/>
          <w:sz w:val="24"/>
          <w:szCs w:val="24"/>
        </w:rPr>
      </w:pPr>
      <w:r w:rsidRPr="00A4358C">
        <w:rPr>
          <w:rFonts w:asciiTheme="minorEastAsia" w:eastAsiaTheme="minorEastAsia" w:hAnsiTheme="minorEastAsia" w:hint="eastAsia"/>
          <w:bCs/>
          <w:sz w:val="24"/>
          <w:szCs w:val="24"/>
        </w:rPr>
        <w:t>各省级公安机关应当指导政治考察实施机关（一般为县级以上公安机关）遴选政治坚定、作风过硬、公道正派、敢于担当、熟悉业务、经验丰富并且具有中国共产党党员身份的公安机关人民警察，通过网上核查、档案审查、走访调查等方式开展政治考察工作，并在规定时间内研究提出政治考察意见，提供相关证明材料。省级公安机关应组织对政治考察情况进行分析，综合作出政治考察结论。</w:t>
      </w:r>
    </w:p>
    <w:p w:rsidR="00A4358C" w:rsidRPr="00A4358C" w:rsidRDefault="00A4358C" w:rsidP="00A4358C">
      <w:pPr>
        <w:tabs>
          <w:tab w:val="center" w:pos="4775"/>
        </w:tabs>
        <w:spacing w:line="520" w:lineRule="exact"/>
        <w:ind w:firstLineChars="200" w:firstLine="480"/>
        <w:rPr>
          <w:rFonts w:asciiTheme="minorEastAsia" w:eastAsiaTheme="minorEastAsia" w:hAnsiTheme="minorEastAsia" w:hint="eastAsia"/>
          <w:bCs/>
          <w:sz w:val="24"/>
          <w:szCs w:val="24"/>
        </w:rPr>
      </w:pPr>
      <w:r w:rsidRPr="00A4358C">
        <w:rPr>
          <w:rFonts w:asciiTheme="minorEastAsia" w:eastAsiaTheme="minorEastAsia" w:hAnsiTheme="minorEastAsia" w:hint="eastAsia"/>
          <w:bCs/>
          <w:sz w:val="24"/>
          <w:szCs w:val="24"/>
        </w:rPr>
        <w:t>对于报考国内安全保卫、技术侦察、反恐怖等涉密性较强的特殊公安专业（方向）的考生，应参照公安机关涉密要害职位录用人民警察的有关规定，从严开展政治考察工作。</w:t>
      </w:r>
    </w:p>
    <w:p w:rsidR="00A4358C" w:rsidRPr="00A4358C" w:rsidRDefault="00A4358C" w:rsidP="00A4358C">
      <w:pPr>
        <w:tabs>
          <w:tab w:val="center" w:pos="4775"/>
        </w:tabs>
        <w:spacing w:beforeLines="50" w:before="156" w:line="520" w:lineRule="exact"/>
        <w:ind w:firstLineChars="200" w:firstLine="482"/>
        <w:rPr>
          <w:rFonts w:asciiTheme="minorEastAsia" w:eastAsiaTheme="minorEastAsia" w:hAnsiTheme="minorEastAsia" w:hint="eastAsia"/>
          <w:b/>
          <w:bCs/>
          <w:sz w:val="24"/>
          <w:szCs w:val="24"/>
        </w:rPr>
      </w:pPr>
      <w:r w:rsidRPr="00A4358C">
        <w:rPr>
          <w:rFonts w:asciiTheme="minorEastAsia" w:eastAsiaTheme="minorEastAsia" w:hAnsiTheme="minorEastAsia" w:hint="eastAsia"/>
          <w:b/>
          <w:bCs/>
          <w:sz w:val="24"/>
          <w:szCs w:val="24"/>
        </w:rPr>
        <w:t>二、面试</w:t>
      </w:r>
    </w:p>
    <w:p w:rsidR="00A4358C" w:rsidRPr="00A4358C" w:rsidRDefault="00A4358C" w:rsidP="00A4358C">
      <w:pPr>
        <w:tabs>
          <w:tab w:val="center" w:pos="4775"/>
        </w:tabs>
        <w:spacing w:line="520" w:lineRule="exact"/>
        <w:ind w:firstLineChars="200" w:firstLine="480"/>
        <w:rPr>
          <w:rFonts w:asciiTheme="minorEastAsia" w:eastAsiaTheme="minorEastAsia" w:hAnsiTheme="minorEastAsia" w:hint="eastAsia"/>
          <w:bCs/>
          <w:sz w:val="24"/>
          <w:szCs w:val="24"/>
        </w:rPr>
      </w:pPr>
      <w:r w:rsidRPr="00A4358C">
        <w:rPr>
          <w:rFonts w:asciiTheme="minorEastAsia" w:eastAsiaTheme="minorEastAsia" w:hAnsiTheme="minorEastAsia" w:hint="eastAsia"/>
          <w:bCs/>
          <w:sz w:val="24"/>
          <w:szCs w:val="24"/>
        </w:rPr>
        <w:t>面试主要从报考动机、言语表达、身体协调性等方面，辨识考生是否适合从事公安工作。</w:t>
      </w:r>
    </w:p>
    <w:p w:rsidR="00A4358C" w:rsidRPr="00A4358C" w:rsidRDefault="00A4358C" w:rsidP="00A4358C">
      <w:pPr>
        <w:tabs>
          <w:tab w:val="center" w:pos="4775"/>
        </w:tabs>
        <w:spacing w:line="520" w:lineRule="exact"/>
        <w:ind w:firstLineChars="200" w:firstLine="480"/>
        <w:rPr>
          <w:rFonts w:asciiTheme="minorEastAsia" w:eastAsiaTheme="minorEastAsia" w:hAnsiTheme="minorEastAsia" w:hint="eastAsia"/>
          <w:bCs/>
          <w:sz w:val="24"/>
          <w:szCs w:val="24"/>
        </w:rPr>
      </w:pPr>
      <w:r w:rsidRPr="00A4358C">
        <w:rPr>
          <w:rFonts w:asciiTheme="minorEastAsia" w:eastAsiaTheme="minorEastAsia" w:hAnsiTheme="minorEastAsia" w:hint="eastAsia"/>
          <w:bCs/>
          <w:sz w:val="24"/>
          <w:szCs w:val="24"/>
        </w:rPr>
        <w:t>面试实行全程录像。各省级公安机关应遴选政治坚定、作风过硬、公道正派、敢于担当、熟悉业务、经验丰富的公安机关人民警察担任面试考官。</w:t>
      </w:r>
    </w:p>
    <w:p w:rsidR="00A4358C" w:rsidRPr="00A4358C" w:rsidRDefault="00A4358C" w:rsidP="00A4358C">
      <w:pPr>
        <w:tabs>
          <w:tab w:val="center" w:pos="4775"/>
        </w:tabs>
        <w:spacing w:line="520" w:lineRule="exact"/>
        <w:ind w:firstLineChars="200" w:firstLine="480"/>
        <w:rPr>
          <w:rFonts w:asciiTheme="minorEastAsia" w:eastAsiaTheme="minorEastAsia" w:hAnsiTheme="minorEastAsia" w:hint="eastAsia"/>
          <w:bCs/>
          <w:sz w:val="24"/>
          <w:szCs w:val="24"/>
        </w:rPr>
      </w:pPr>
      <w:r w:rsidRPr="00A4358C">
        <w:rPr>
          <w:rFonts w:asciiTheme="minorEastAsia" w:eastAsiaTheme="minorEastAsia" w:hAnsiTheme="minorEastAsia" w:hint="eastAsia"/>
          <w:bCs/>
          <w:sz w:val="24"/>
          <w:szCs w:val="24"/>
        </w:rPr>
        <w:t>有条件的省份在招生时，可结合实际开展招生心理素质测评试点工作，并将测评结果作为辨识考生是否适合从事公安院校公安专业学习的重要参考。</w:t>
      </w:r>
    </w:p>
    <w:p w:rsidR="00A4358C" w:rsidRPr="00A4358C" w:rsidRDefault="00A4358C" w:rsidP="00A4358C">
      <w:pPr>
        <w:tabs>
          <w:tab w:val="center" w:pos="4775"/>
        </w:tabs>
        <w:spacing w:beforeLines="50" w:before="156" w:line="520" w:lineRule="exact"/>
        <w:ind w:firstLineChars="200" w:firstLine="482"/>
        <w:rPr>
          <w:rFonts w:asciiTheme="minorEastAsia" w:eastAsiaTheme="minorEastAsia" w:hAnsiTheme="minorEastAsia" w:hint="eastAsia"/>
          <w:b/>
          <w:bCs/>
          <w:sz w:val="24"/>
          <w:szCs w:val="24"/>
        </w:rPr>
      </w:pPr>
      <w:r w:rsidRPr="00A4358C">
        <w:rPr>
          <w:rFonts w:asciiTheme="minorEastAsia" w:eastAsiaTheme="minorEastAsia" w:hAnsiTheme="minorEastAsia" w:hint="eastAsia"/>
          <w:b/>
          <w:bCs/>
          <w:sz w:val="24"/>
          <w:szCs w:val="24"/>
        </w:rPr>
        <w:t>三、体检</w:t>
      </w:r>
    </w:p>
    <w:p w:rsidR="00A4358C" w:rsidRPr="00A4358C" w:rsidRDefault="00A4358C" w:rsidP="00A4358C">
      <w:pPr>
        <w:tabs>
          <w:tab w:val="center" w:pos="4775"/>
        </w:tabs>
        <w:spacing w:line="520" w:lineRule="exact"/>
        <w:ind w:firstLineChars="200" w:firstLine="480"/>
        <w:rPr>
          <w:rFonts w:asciiTheme="minorEastAsia" w:eastAsiaTheme="minorEastAsia" w:hAnsiTheme="minorEastAsia" w:hint="eastAsia"/>
          <w:bCs/>
          <w:sz w:val="24"/>
          <w:szCs w:val="24"/>
        </w:rPr>
      </w:pPr>
      <w:r w:rsidRPr="00A4358C">
        <w:rPr>
          <w:rFonts w:asciiTheme="minorEastAsia" w:eastAsiaTheme="minorEastAsia" w:hAnsiTheme="minorEastAsia" w:hint="eastAsia"/>
          <w:bCs/>
          <w:sz w:val="24"/>
          <w:szCs w:val="24"/>
        </w:rPr>
        <w:t>体检的项目和标准，参照公安机关录用人民警察的有关规定执行，详见《公务员录用体检通用标准（试行）》（人社部发〔2016〕140号）、《公务员录用体检特殊标准（试行）》（人社部发〔2010〕82号）。同时，还应符合下列条件：</w:t>
      </w:r>
    </w:p>
    <w:p w:rsidR="00A4358C" w:rsidRPr="00A4358C" w:rsidRDefault="00A4358C" w:rsidP="00A4358C">
      <w:pPr>
        <w:tabs>
          <w:tab w:val="center" w:pos="4775"/>
        </w:tabs>
        <w:spacing w:line="520" w:lineRule="exact"/>
        <w:ind w:firstLineChars="200" w:firstLine="480"/>
        <w:rPr>
          <w:rFonts w:asciiTheme="minorEastAsia" w:eastAsiaTheme="minorEastAsia" w:hAnsiTheme="minorEastAsia" w:hint="eastAsia"/>
          <w:bCs/>
          <w:sz w:val="24"/>
          <w:szCs w:val="24"/>
        </w:rPr>
      </w:pPr>
      <w:r w:rsidRPr="00A4358C">
        <w:rPr>
          <w:rFonts w:asciiTheme="minorEastAsia" w:eastAsiaTheme="minorEastAsia" w:hAnsiTheme="minorEastAsia" w:hint="eastAsia"/>
          <w:bCs/>
          <w:sz w:val="24"/>
          <w:szCs w:val="24"/>
        </w:rPr>
        <w:t>（一）身高：男性170厘米及以上，女性160厘米及以上。</w:t>
      </w:r>
    </w:p>
    <w:p w:rsidR="00A4358C" w:rsidRPr="00A4358C" w:rsidRDefault="00A4358C" w:rsidP="00A4358C">
      <w:pPr>
        <w:tabs>
          <w:tab w:val="center" w:pos="4775"/>
        </w:tabs>
        <w:spacing w:line="520" w:lineRule="exact"/>
        <w:ind w:firstLineChars="200" w:firstLine="480"/>
        <w:rPr>
          <w:rFonts w:asciiTheme="minorEastAsia" w:eastAsiaTheme="minorEastAsia" w:hAnsiTheme="minorEastAsia" w:hint="eastAsia"/>
          <w:bCs/>
          <w:sz w:val="24"/>
          <w:szCs w:val="24"/>
        </w:rPr>
      </w:pPr>
      <w:r w:rsidRPr="00A4358C">
        <w:rPr>
          <w:rFonts w:asciiTheme="minorEastAsia" w:eastAsiaTheme="minorEastAsia" w:hAnsiTheme="minorEastAsia" w:hint="eastAsia"/>
          <w:bCs/>
          <w:sz w:val="24"/>
          <w:szCs w:val="24"/>
        </w:rPr>
        <w:t>（二）体重：男性体重指数（单位：千克/米2）在17.3至27.3之间，女性在17.1至25.7之间。</w:t>
      </w:r>
    </w:p>
    <w:p w:rsidR="00A4358C" w:rsidRPr="00A4358C" w:rsidRDefault="00A4358C" w:rsidP="00A4358C">
      <w:pPr>
        <w:tabs>
          <w:tab w:val="center" w:pos="4775"/>
        </w:tabs>
        <w:spacing w:line="520" w:lineRule="exact"/>
        <w:ind w:firstLineChars="200" w:firstLine="480"/>
        <w:rPr>
          <w:rFonts w:asciiTheme="minorEastAsia" w:eastAsiaTheme="minorEastAsia" w:hAnsiTheme="minorEastAsia" w:hint="eastAsia"/>
          <w:bCs/>
          <w:sz w:val="24"/>
          <w:szCs w:val="24"/>
        </w:rPr>
      </w:pPr>
      <w:r w:rsidRPr="00A4358C">
        <w:rPr>
          <w:rFonts w:asciiTheme="minorEastAsia" w:eastAsiaTheme="minorEastAsia" w:hAnsiTheme="minorEastAsia" w:hint="eastAsia"/>
          <w:bCs/>
          <w:sz w:val="24"/>
          <w:szCs w:val="24"/>
        </w:rPr>
        <w:lastRenderedPageBreak/>
        <w:t>（三）视力：单侧裸眼视力4.8及以上。</w:t>
      </w:r>
    </w:p>
    <w:p w:rsidR="00A4358C" w:rsidRPr="00A4358C" w:rsidRDefault="00A4358C" w:rsidP="00A4358C">
      <w:pPr>
        <w:tabs>
          <w:tab w:val="center" w:pos="4775"/>
        </w:tabs>
        <w:spacing w:line="520" w:lineRule="exact"/>
        <w:ind w:firstLineChars="200" w:firstLine="480"/>
        <w:rPr>
          <w:rFonts w:asciiTheme="minorEastAsia" w:eastAsiaTheme="minorEastAsia" w:hAnsiTheme="minorEastAsia" w:hint="eastAsia"/>
          <w:bCs/>
          <w:sz w:val="24"/>
          <w:szCs w:val="24"/>
        </w:rPr>
      </w:pPr>
      <w:r w:rsidRPr="00A4358C">
        <w:rPr>
          <w:rFonts w:asciiTheme="minorEastAsia" w:eastAsiaTheme="minorEastAsia" w:hAnsiTheme="minorEastAsia" w:hint="eastAsia"/>
          <w:bCs/>
          <w:sz w:val="24"/>
          <w:szCs w:val="24"/>
        </w:rPr>
        <w:t>（四）色觉：无色盲、色弱。</w:t>
      </w:r>
    </w:p>
    <w:p w:rsidR="00A4358C" w:rsidRPr="00A4358C" w:rsidRDefault="00A4358C" w:rsidP="00A4358C">
      <w:pPr>
        <w:tabs>
          <w:tab w:val="center" w:pos="4775"/>
        </w:tabs>
        <w:spacing w:line="520" w:lineRule="exact"/>
        <w:ind w:firstLineChars="200" w:firstLine="480"/>
        <w:rPr>
          <w:rFonts w:asciiTheme="minorEastAsia" w:eastAsiaTheme="minorEastAsia" w:hAnsiTheme="minorEastAsia" w:hint="eastAsia"/>
          <w:bCs/>
          <w:sz w:val="24"/>
          <w:szCs w:val="24"/>
        </w:rPr>
      </w:pPr>
      <w:r w:rsidRPr="00A4358C">
        <w:rPr>
          <w:rFonts w:asciiTheme="minorEastAsia" w:eastAsiaTheme="minorEastAsia" w:hAnsiTheme="minorEastAsia" w:hint="eastAsia"/>
          <w:bCs/>
          <w:sz w:val="24"/>
          <w:szCs w:val="24"/>
        </w:rPr>
        <w:t>各省级公安机关应在对考生承诺的患病经历和有关情况、省级招生委员会办公室提供的考生高考招生体检表相关内容进行审核的基础上，组织对身高、体重、面容、外观、血压、心脏、视力、色觉、听力和嗅觉等重点项目，严格按照有关操作规范进行现场检查，并综合作出体检结论。体检医师应由政治坚定、作风过硬、公道正派、敢于担当、熟悉业务、经验丰富的医务人员担任。主检医师一般应由具有副主任医师以上职称的医生担任。</w:t>
      </w:r>
    </w:p>
    <w:p w:rsidR="00A4358C" w:rsidRPr="00A4358C" w:rsidRDefault="00A4358C" w:rsidP="00A4358C">
      <w:pPr>
        <w:tabs>
          <w:tab w:val="center" w:pos="4775"/>
        </w:tabs>
        <w:spacing w:beforeLines="50" w:before="156" w:line="520" w:lineRule="exact"/>
        <w:ind w:firstLineChars="200" w:firstLine="482"/>
        <w:rPr>
          <w:rFonts w:asciiTheme="minorEastAsia" w:eastAsiaTheme="minorEastAsia" w:hAnsiTheme="minorEastAsia" w:hint="eastAsia"/>
          <w:b/>
          <w:bCs/>
          <w:sz w:val="24"/>
          <w:szCs w:val="24"/>
        </w:rPr>
      </w:pPr>
      <w:r w:rsidRPr="00A4358C">
        <w:rPr>
          <w:rFonts w:asciiTheme="minorEastAsia" w:eastAsiaTheme="minorEastAsia" w:hAnsiTheme="minorEastAsia" w:hint="eastAsia"/>
          <w:b/>
          <w:bCs/>
          <w:sz w:val="24"/>
          <w:szCs w:val="24"/>
        </w:rPr>
        <w:t>四、体能测评</w:t>
      </w:r>
    </w:p>
    <w:p w:rsidR="00A4358C" w:rsidRPr="00A4358C" w:rsidRDefault="00A4358C" w:rsidP="00A4358C">
      <w:pPr>
        <w:tabs>
          <w:tab w:val="center" w:pos="4775"/>
        </w:tabs>
        <w:spacing w:line="520" w:lineRule="exact"/>
        <w:ind w:firstLineChars="200" w:firstLine="480"/>
        <w:rPr>
          <w:rFonts w:asciiTheme="minorEastAsia" w:eastAsiaTheme="minorEastAsia" w:hAnsiTheme="minorEastAsia" w:hint="eastAsia"/>
          <w:bCs/>
          <w:sz w:val="24"/>
          <w:szCs w:val="24"/>
        </w:rPr>
      </w:pPr>
      <w:r w:rsidRPr="00A4358C">
        <w:rPr>
          <w:rFonts w:asciiTheme="minorEastAsia" w:eastAsiaTheme="minorEastAsia" w:hAnsiTheme="minorEastAsia" w:hint="eastAsia"/>
          <w:bCs/>
          <w:sz w:val="24"/>
          <w:szCs w:val="24"/>
        </w:rPr>
        <w:t>体能测评的项目和标准，按照《国家学生体质健康标准（2014年修订）》的有关规定执行，具体如下：</w:t>
      </w:r>
    </w:p>
    <w:p w:rsidR="00A4358C" w:rsidRPr="00A4358C" w:rsidRDefault="00A4358C" w:rsidP="00A4358C">
      <w:pPr>
        <w:tabs>
          <w:tab w:val="center" w:pos="4775"/>
        </w:tabs>
        <w:spacing w:line="520" w:lineRule="exact"/>
        <w:ind w:firstLineChars="200" w:firstLine="480"/>
        <w:rPr>
          <w:rFonts w:asciiTheme="minorEastAsia" w:eastAsiaTheme="minorEastAsia" w:hAnsiTheme="minorEastAsia" w:hint="eastAsia"/>
          <w:bCs/>
          <w:sz w:val="24"/>
          <w:szCs w:val="24"/>
        </w:rPr>
      </w:pPr>
      <w:r w:rsidRPr="00A4358C">
        <w:rPr>
          <w:rFonts w:asciiTheme="minorEastAsia" w:eastAsiaTheme="minorEastAsia" w:hAnsiTheme="minorEastAsia" w:hint="eastAsia"/>
          <w:bCs/>
          <w:sz w:val="24"/>
          <w:szCs w:val="24"/>
        </w:rPr>
        <w:t>（一）50米跑。可测次数：1次，合格标准：男性≤9.2秒，女性≤10.4秒；</w:t>
      </w:r>
    </w:p>
    <w:p w:rsidR="00A4358C" w:rsidRPr="00A4358C" w:rsidRDefault="00A4358C" w:rsidP="00A4358C">
      <w:pPr>
        <w:tabs>
          <w:tab w:val="center" w:pos="4775"/>
        </w:tabs>
        <w:spacing w:line="520" w:lineRule="exact"/>
        <w:ind w:firstLineChars="200" w:firstLine="480"/>
        <w:rPr>
          <w:rFonts w:asciiTheme="minorEastAsia" w:eastAsiaTheme="minorEastAsia" w:hAnsiTheme="minorEastAsia" w:hint="eastAsia"/>
          <w:bCs/>
          <w:sz w:val="24"/>
          <w:szCs w:val="24"/>
        </w:rPr>
      </w:pPr>
      <w:r w:rsidRPr="00A4358C">
        <w:rPr>
          <w:rFonts w:asciiTheme="minorEastAsia" w:eastAsiaTheme="minorEastAsia" w:hAnsiTheme="minorEastAsia" w:hint="eastAsia"/>
          <w:bCs/>
          <w:sz w:val="24"/>
          <w:szCs w:val="24"/>
        </w:rPr>
        <w:t>（二）立定跳远。可测次数：3次，合格标准：男性≥2.05米，女性≥1.5米；</w:t>
      </w:r>
    </w:p>
    <w:p w:rsidR="00A4358C" w:rsidRPr="00A4358C" w:rsidRDefault="00A4358C" w:rsidP="00A4358C">
      <w:pPr>
        <w:tabs>
          <w:tab w:val="center" w:pos="4775"/>
        </w:tabs>
        <w:spacing w:line="520" w:lineRule="exact"/>
        <w:ind w:firstLineChars="200" w:firstLine="480"/>
        <w:rPr>
          <w:rFonts w:asciiTheme="minorEastAsia" w:eastAsiaTheme="minorEastAsia" w:hAnsiTheme="minorEastAsia" w:hint="eastAsia"/>
          <w:bCs/>
          <w:sz w:val="24"/>
          <w:szCs w:val="24"/>
        </w:rPr>
      </w:pPr>
      <w:r w:rsidRPr="00A4358C">
        <w:rPr>
          <w:rFonts w:asciiTheme="minorEastAsia" w:eastAsiaTheme="minorEastAsia" w:hAnsiTheme="minorEastAsia" w:hint="eastAsia"/>
          <w:bCs/>
          <w:sz w:val="24"/>
          <w:szCs w:val="24"/>
        </w:rPr>
        <w:t>（三）1000米跑（男）/800米跑（女）。可测次数：1次，合格标准：男性≤4分35秒，女性≤4分36秒；</w:t>
      </w:r>
    </w:p>
    <w:p w:rsidR="00A4358C" w:rsidRPr="00A4358C" w:rsidRDefault="00A4358C" w:rsidP="00A4358C">
      <w:pPr>
        <w:tabs>
          <w:tab w:val="center" w:pos="4775"/>
        </w:tabs>
        <w:spacing w:line="520" w:lineRule="exact"/>
        <w:ind w:firstLineChars="200" w:firstLine="480"/>
        <w:rPr>
          <w:rFonts w:asciiTheme="minorEastAsia" w:eastAsiaTheme="minorEastAsia" w:hAnsiTheme="minorEastAsia" w:hint="eastAsia"/>
          <w:bCs/>
          <w:sz w:val="24"/>
          <w:szCs w:val="24"/>
        </w:rPr>
      </w:pPr>
      <w:r w:rsidRPr="00A4358C">
        <w:rPr>
          <w:rFonts w:asciiTheme="minorEastAsia" w:eastAsiaTheme="minorEastAsia" w:hAnsiTheme="minorEastAsia" w:hint="eastAsia"/>
          <w:bCs/>
          <w:sz w:val="24"/>
          <w:szCs w:val="24"/>
        </w:rPr>
        <w:t>（四）引体向上（男）/仰卧起坐（女）。可测次数：1次，合格标准：男性≥9次/分钟，女性≥25次/分钟。</w:t>
      </w:r>
    </w:p>
    <w:p w:rsidR="00A4358C" w:rsidRPr="00A4358C" w:rsidRDefault="00A4358C" w:rsidP="00A4358C">
      <w:pPr>
        <w:tabs>
          <w:tab w:val="center" w:pos="4775"/>
        </w:tabs>
        <w:spacing w:line="520" w:lineRule="exact"/>
        <w:ind w:firstLineChars="200" w:firstLine="480"/>
        <w:rPr>
          <w:rFonts w:asciiTheme="minorEastAsia" w:eastAsiaTheme="minorEastAsia" w:hAnsiTheme="minorEastAsia" w:hint="eastAsia"/>
          <w:bCs/>
          <w:sz w:val="24"/>
          <w:szCs w:val="24"/>
        </w:rPr>
      </w:pPr>
      <w:r w:rsidRPr="00A4358C">
        <w:rPr>
          <w:rFonts w:asciiTheme="minorEastAsia" w:eastAsiaTheme="minorEastAsia" w:hAnsiTheme="minorEastAsia" w:hint="eastAsia"/>
          <w:bCs/>
          <w:sz w:val="24"/>
          <w:szCs w:val="24"/>
        </w:rPr>
        <w:t>以上4个项目中有3个及以上达标的，体能测评结论为合格。</w:t>
      </w:r>
    </w:p>
    <w:p w:rsidR="00A4358C" w:rsidRPr="00A4358C" w:rsidRDefault="00A4358C" w:rsidP="00A4358C">
      <w:pPr>
        <w:tabs>
          <w:tab w:val="center" w:pos="4775"/>
        </w:tabs>
        <w:spacing w:line="520" w:lineRule="exact"/>
        <w:ind w:firstLineChars="200" w:firstLine="480"/>
        <w:rPr>
          <w:rFonts w:asciiTheme="minorEastAsia" w:eastAsiaTheme="minorEastAsia" w:hAnsiTheme="minorEastAsia"/>
          <w:bCs/>
          <w:sz w:val="24"/>
          <w:szCs w:val="24"/>
        </w:rPr>
      </w:pPr>
      <w:r w:rsidRPr="00A4358C">
        <w:rPr>
          <w:rFonts w:asciiTheme="minorEastAsia" w:eastAsiaTheme="minorEastAsia" w:hAnsiTheme="minorEastAsia" w:hint="eastAsia"/>
          <w:bCs/>
          <w:sz w:val="24"/>
          <w:szCs w:val="24"/>
        </w:rPr>
        <w:t>体能测评实行全程录像。各省级公安机关应组织遴选政治坚定、作风过硬、公道正派、敢于担当、熟悉业务、经验丰富的公安机关人民警察担任裁判员，严格按照有关实施规则开展体能测评工作。裁判长一般应由具有二级及以上技术等级的田径裁判员担任。</w:t>
      </w:r>
    </w:p>
    <w:p w:rsidR="00F44E71" w:rsidRDefault="00A4358C" w:rsidP="00A4358C">
      <w:pPr>
        <w:tabs>
          <w:tab w:val="center" w:pos="4775"/>
        </w:tabs>
        <w:spacing w:line="520" w:lineRule="exact"/>
        <w:ind w:firstLineChars="200" w:firstLine="480"/>
        <w:rPr>
          <w:rFonts w:asciiTheme="minorEastAsia" w:eastAsiaTheme="minorEastAsia" w:hAnsiTheme="minorEastAsia" w:hint="eastAsia"/>
          <w:bCs/>
          <w:sz w:val="24"/>
          <w:szCs w:val="24"/>
        </w:rPr>
      </w:pPr>
      <w:r w:rsidRPr="00A4358C">
        <w:rPr>
          <w:rFonts w:asciiTheme="minorEastAsia" w:eastAsiaTheme="minorEastAsia" w:hAnsiTheme="minorEastAsia" w:hint="eastAsia"/>
          <w:bCs/>
          <w:sz w:val="24"/>
          <w:szCs w:val="24"/>
        </w:rPr>
        <w:t>附件2</w:t>
      </w:r>
    </w:p>
    <w:p w:rsidR="00A4358C" w:rsidRDefault="00A4358C" w:rsidP="00A4358C">
      <w:pPr>
        <w:rPr>
          <w:rFonts w:hint="eastAsia"/>
        </w:rPr>
      </w:pPr>
      <w:r>
        <w:rPr>
          <w:noProof/>
        </w:rPr>
        <w:lastRenderedPageBreak/>
        <w:drawing>
          <wp:inline distT="0" distB="0" distL="0" distR="0" wp14:anchorId="6925E6B6" wp14:editId="6E10C302">
            <wp:extent cx="5759450" cy="770128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甘肃1.jpg"/>
                    <pic:cNvPicPr/>
                  </pic:nvPicPr>
                  <pic:blipFill>
                    <a:blip r:embed="rId9">
                      <a:extLst>
                        <a:ext uri="{28A0092B-C50C-407E-A947-70E740481C1C}">
                          <a14:useLocalDpi xmlns:a14="http://schemas.microsoft.com/office/drawing/2010/main" val="0"/>
                        </a:ext>
                      </a:extLst>
                    </a:blip>
                    <a:stretch>
                      <a:fillRect/>
                    </a:stretch>
                  </pic:blipFill>
                  <pic:spPr>
                    <a:xfrm>
                      <a:off x="0" y="0"/>
                      <a:ext cx="5759450" cy="7701280"/>
                    </a:xfrm>
                    <a:prstGeom prst="rect">
                      <a:avLst/>
                    </a:prstGeom>
                  </pic:spPr>
                </pic:pic>
              </a:graphicData>
            </a:graphic>
          </wp:inline>
        </w:drawing>
      </w:r>
    </w:p>
    <w:p w:rsidR="008D0D9B" w:rsidRDefault="008D0D9B" w:rsidP="00A4358C">
      <w:pPr>
        <w:rPr>
          <w:rFonts w:asciiTheme="minorEastAsia" w:eastAsiaTheme="minorEastAsia" w:hAnsiTheme="minorEastAsia" w:hint="eastAsia"/>
          <w:b/>
          <w:sz w:val="24"/>
          <w:szCs w:val="24"/>
        </w:rPr>
      </w:pPr>
    </w:p>
    <w:p w:rsidR="00A4358C" w:rsidRDefault="00A4358C" w:rsidP="00A4358C">
      <w:pPr>
        <w:rPr>
          <w:rFonts w:asciiTheme="minorEastAsia" w:eastAsiaTheme="minorEastAsia" w:hAnsiTheme="minorEastAsia" w:hint="eastAsia"/>
          <w:b/>
          <w:sz w:val="24"/>
          <w:szCs w:val="24"/>
        </w:rPr>
      </w:pPr>
      <w:r w:rsidRPr="00A4358C">
        <w:rPr>
          <w:rFonts w:asciiTheme="minorEastAsia" w:eastAsiaTheme="minorEastAsia" w:hAnsiTheme="minorEastAsia" w:hint="eastAsia"/>
          <w:b/>
          <w:sz w:val="24"/>
          <w:szCs w:val="24"/>
        </w:rPr>
        <w:t>附件3</w:t>
      </w:r>
    </w:p>
    <w:p w:rsidR="008D0D9B" w:rsidRDefault="008D0D9B" w:rsidP="00A4358C">
      <w:pPr>
        <w:rPr>
          <w:rFonts w:asciiTheme="minorEastAsia" w:eastAsiaTheme="minorEastAsia" w:hAnsiTheme="minorEastAsia" w:hint="eastAsia"/>
          <w:b/>
          <w:sz w:val="24"/>
          <w:szCs w:val="24"/>
        </w:rPr>
      </w:pPr>
    </w:p>
    <w:p w:rsidR="008D0D9B" w:rsidRDefault="008D0D9B" w:rsidP="00A4358C">
      <w:pPr>
        <w:rPr>
          <w:rFonts w:asciiTheme="minorEastAsia" w:eastAsiaTheme="minorEastAsia" w:hAnsiTheme="minorEastAsia" w:hint="eastAsia"/>
          <w:b/>
          <w:sz w:val="24"/>
          <w:szCs w:val="24"/>
        </w:rPr>
      </w:pPr>
      <w:r>
        <w:rPr>
          <w:rFonts w:asciiTheme="minorEastAsia" w:eastAsiaTheme="minorEastAsia" w:hAnsiTheme="minorEastAsia"/>
          <w:b/>
          <w:noProof/>
          <w:sz w:val="24"/>
          <w:szCs w:val="24"/>
        </w:rPr>
        <w:lastRenderedPageBreak/>
        <w:drawing>
          <wp:inline distT="0" distB="0" distL="0" distR="0">
            <wp:extent cx="5759450" cy="408114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甘肃2.jpg"/>
                    <pic:cNvPicPr/>
                  </pic:nvPicPr>
                  <pic:blipFill>
                    <a:blip r:embed="rId10">
                      <a:extLst>
                        <a:ext uri="{28A0092B-C50C-407E-A947-70E740481C1C}">
                          <a14:useLocalDpi xmlns:a14="http://schemas.microsoft.com/office/drawing/2010/main" val="0"/>
                        </a:ext>
                      </a:extLst>
                    </a:blip>
                    <a:stretch>
                      <a:fillRect/>
                    </a:stretch>
                  </pic:blipFill>
                  <pic:spPr>
                    <a:xfrm>
                      <a:off x="0" y="0"/>
                      <a:ext cx="5759450" cy="4081145"/>
                    </a:xfrm>
                    <a:prstGeom prst="rect">
                      <a:avLst/>
                    </a:prstGeom>
                  </pic:spPr>
                </pic:pic>
              </a:graphicData>
            </a:graphic>
          </wp:inline>
        </w:drawing>
      </w:r>
    </w:p>
    <w:p w:rsidR="008D0D9B" w:rsidRDefault="008D0D9B" w:rsidP="00A4358C">
      <w:pPr>
        <w:rPr>
          <w:rFonts w:asciiTheme="minorEastAsia" w:eastAsiaTheme="minorEastAsia" w:hAnsiTheme="minorEastAsia" w:hint="eastAsia"/>
          <w:b/>
          <w:sz w:val="24"/>
          <w:szCs w:val="24"/>
        </w:rPr>
      </w:pPr>
    </w:p>
    <w:p w:rsidR="008D0D9B" w:rsidRDefault="008D0D9B" w:rsidP="00A4358C">
      <w:pPr>
        <w:rPr>
          <w:rFonts w:asciiTheme="minorEastAsia" w:eastAsiaTheme="minorEastAsia" w:hAnsiTheme="minorEastAsia" w:hint="eastAsia"/>
          <w:b/>
          <w:sz w:val="24"/>
          <w:szCs w:val="24"/>
        </w:rPr>
      </w:pPr>
      <w:r>
        <w:rPr>
          <w:rFonts w:asciiTheme="minorEastAsia" w:eastAsiaTheme="minorEastAsia" w:hAnsiTheme="minorEastAsia" w:hint="eastAsia"/>
          <w:b/>
          <w:sz w:val="24"/>
          <w:szCs w:val="24"/>
        </w:rPr>
        <w:t>附件4</w:t>
      </w:r>
    </w:p>
    <w:p w:rsidR="008D0D9B" w:rsidRDefault="008D0D9B" w:rsidP="00A4358C">
      <w:pPr>
        <w:rPr>
          <w:rFonts w:asciiTheme="minorEastAsia" w:eastAsiaTheme="minorEastAsia" w:hAnsiTheme="minorEastAsia" w:hint="eastAsia"/>
          <w:b/>
          <w:sz w:val="24"/>
          <w:szCs w:val="24"/>
        </w:rPr>
      </w:pPr>
    </w:p>
    <w:p w:rsidR="008D0D9B" w:rsidRDefault="00593DB9" w:rsidP="00A4358C">
      <w:pPr>
        <w:rPr>
          <w:rFonts w:asciiTheme="minorEastAsia" w:eastAsiaTheme="minorEastAsia" w:hAnsiTheme="minorEastAsia" w:hint="eastAsia"/>
          <w:b/>
          <w:sz w:val="24"/>
          <w:szCs w:val="24"/>
        </w:rPr>
      </w:pPr>
      <w:r>
        <w:rPr>
          <w:rFonts w:asciiTheme="minorEastAsia" w:eastAsiaTheme="minorEastAsia" w:hAnsiTheme="minorEastAsia" w:hint="eastAsia"/>
          <w:b/>
          <w:noProof/>
          <w:sz w:val="24"/>
          <w:szCs w:val="24"/>
        </w:rPr>
        <w:lastRenderedPageBreak/>
        <w:drawing>
          <wp:inline distT="0" distB="0" distL="0" distR="0">
            <wp:extent cx="5759450" cy="636016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甘肃3.jpg"/>
                    <pic:cNvPicPr/>
                  </pic:nvPicPr>
                  <pic:blipFill>
                    <a:blip r:embed="rId11">
                      <a:extLst>
                        <a:ext uri="{28A0092B-C50C-407E-A947-70E740481C1C}">
                          <a14:useLocalDpi xmlns:a14="http://schemas.microsoft.com/office/drawing/2010/main" val="0"/>
                        </a:ext>
                      </a:extLst>
                    </a:blip>
                    <a:stretch>
                      <a:fillRect/>
                    </a:stretch>
                  </pic:blipFill>
                  <pic:spPr>
                    <a:xfrm>
                      <a:off x="0" y="0"/>
                      <a:ext cx="5759450" cy="6360160"/>
                    </a:xfrm>
                    <a:prstGeom prst="rect">
                      <a:avLst/>
                    </a:prstGeom>
                  </pic:spPr>
                </pic:pic>
              </a:graphicData>
            </a:graphic>
          </wp:inline>
        </w:drawing>
      </w:r>
    </w:p>
    <w:p w:rsidR="008D0D9B" w:rsidRDefault="008D0D9B" w:rsidP="00A4358C">
      <w:pPr>
        <w:rPr>
          <w:rFonts w:asciiTheme="minorEastAsia" w:eastAsiaTheme="minorEastAsia" w:hAnsiTheme="minorEastAsia" w:hint="eastAsia"/>
          <w:b/>
          <w:sz w:val="24"/>
          <w:szCs w:val="24"/>
        </w:rPr>
      </w:pPr>
    </w:p>
    <w:p w:rsidR="008D0D9B" w:rsidRDefault="008D0D9B" w:rsidP="00A4358C">
      <w:pPr>
        <w:rPr>
          <w:rFonts w:asciiTheme="minorEastAsia" w:eastAsiaTheme="minorEastAsia" w:hAnsiTheme="minorEastAsia" w:hint="eastAsia"/>
          <w:b/>
          <w:sz w:val="24"/>
          <w:szCs w:val="24"/>
        </w:rPr>
      </w:pPr>
    </w:p>
    <w:p w:rsidR="008D0D9B" w:rsidRDefault="008D0D9B" w:rsidP="00A4358C">
      <w:pPr>
        <w:rPr>
          <w:rFonts w:asciiTheme="minorEastAsia" w:eastAsiaTheme="minorEastAsia" w:hAnsiTheme="minorEastAsia" w:hint="eastAsia"/>
          <w:b/>
          <w:sz w:val="24"/>
          <w:szCs w:val="24"/>
        </w:rPr>
      </w:pPr>
      <w:r>
        <w:rPr>
          <w:rFonts w:asciiTheme="minorEastAsia" w:eastAsiaTheme="minorEastAsia" w:hAnsiTheme="minorEastAsia" w:hint="eastAsia"/>
          <w:b/>
          <w:sz w:val="24"/>
          <w:szCs w:val="24"/>
        </w:rPr>
        <w:t>附件5</w:t>
      </w:r>
    </w:p>
    <w:p w:rsidR="008D0D9B" w:rsidRDefault="008D0D9B" w:rsidP="00A4358C">
      <w:pPr>
        <w:rPr>
          <w:rFonts w:asciiTheme="minorEastAsia" w:eastAsiaTheme="minorEastAsia" w:hAnsiTheme="minorEastAsia" w:hint="eastAsia"/>
          <w:b/>
          <w:sz w:val="24"/>
          <w:szCs w:val="24"/>
        </w:rPr>
      </w:pPr>
    </w:p>
    <w:p w:rsidR="008D0D9B" w:rsidRDefault="00593DB9" w:rsidP="00A4358C">
      <w:pPr>
        <w:rPr>
          <w:rFonts w:asciiTheme="minorEastAsia" w:eastAsiaTheme="minorEastAsia" w:hAnsiTheme="minorEastAsia" w:hint="eastAsia"/>
          <w:b/>
          <w:sz w:val="24"/>
          <w:szCs w:val="24"/>
        </w:rPr>
      </w:pPr>
      <w:r>
        <w:rPr>
          <w:rFonts w:asciiTheme="minorEastAsia" w:eastAsiaTheme="minorEastAsia" w:hAnsiTheme="minorEastAsia"/>
          <w:b/>
          <w:noProof/>
          <w:sz w:val="24"/>
          <w:szCs w:val="24"/>
        </w:rPr>
        <w:lastRenderedPageBreak/>
        <w:drawing>
          <wp:inline distT="0" distB="0" distL="0" distR="0">
            <wp:extent cx="5759450" cy="400431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甘肃.png"/>
                    <pic:cNvPicPr/>
                  </pic:nvPicPr>
                  <pic:blipFill>
                    <a:blip r:embed="rId12">
                      <a:extLst>
                        <a:ext uri="{28A0092B-C50C-407E-A947-70E740481C1C}">
                          <a14:useLocalDpi xmlns:a14="http://schemas.microsoft.com/office/drawing/2010/main" val="0"/>
                        </a:ext>
                      </a:extLst>
                    </a:blip>
                    <a:stretch>
                      <a:fillRect/>
                    </a:stretch>
                  </pic:blipFill>
                  <pic:spPr>
                    <a:xfrm>
                      <a:off x="0" y="0"/>
                      <a:ext cx="5759450" cy="4004310"/>
                    </a:xfrm>
                    <a:prstGeom prst="rect">
                      <a:avLst/>
                    </a:prstGeom>
                  </pic:spPr>
                </pic:pic>
              </a:graphicData>
            </a:graphic>
          </wp:inline>
        </w:drawing>
      </w:r>
    </w:p>
    <w:p w:rsidR="00593DB9" w:rsidRDefault="00593DB9" w:rsidP="00A4358C">
      <w:pPr>
        <w:rPr>
          <w:rFonts w:asciiTheme="minorEastAsia" w:eastAsiaTheme="minorEastAsia" w:hAnsiTheme="minorEastAsia" w:hint="eastAsia"/>
          <w:b/>
          <w:sz w:val="24"/>
          <w:szCs w:val="24"/>
        </w:rPr>
      </w:pPr>
    </w:p>
    <w:p w:rsidR="00593DB9" w:rsidRDefault="00593DB9" w:rsidP="00A4358C">
      <w:pPr>
        <w:rPr>
          <w:rFonts w:asciiTheme="minorEastAsia" w:eastAsiaTheme="minorEastAsia" w:hAnsiTheme="minorEastAsia" w:hint="eastAsia"/>
          <w:b/>
          <w:sz w:val="24"/>
          <w:szCs w:val="24"/>
        </w:rPr>
      </w:pPr>
      <w:r>
        <w:rPr>
          <w:rFonts w:asciiTheme="minorEastAsia" w:eastAsiaTheme="minorEastAsia" w:hAnsiTheme="minorEastAsia" w:hint="eastAsia"/>
          <w:b/>
          <w:sz w:val="24"/>
          <w:szCs w:val="24"/>
        </w:rPr>
        <w:t>附件6</w:t>
      </w:r>
    </w:p>
    <w:p w:rsidR="00593DB9" w:rsidRDefault="00593DB9" w:rsidP="00A4358C">
      <w:pPr>
        <w:rPr>
          <w:rFonts w:asciiTheme="minorEastAsia" w:eastAsiaTheme="minorEastAsia" w:hAnsiTheme="minorEastAsia" w:hint="eastAsia"/>
          <w:b/>
          <w:sz w:val="24"/>
          <w:szCs w:val="24"/>
        </w:rPr>
      </w:pPr>
    </w:p>
    <w:p w:rsidR="00593DB9" w:rsidRDefault="00593DB9" w:rsidP="00A4358C">
      <w:pPr>
        <w:rPr>
          <w:rFonts w:asciiTheme="minorEastAsia" w:eastAsiaTheme="minorEastAsia" w:hAnsiTheme="minorEastAsia" w:hint="eastAsia"/>
          <w:b/>
          <w:sz w:val="24"/>
          <w:szCs w:val="24"/>
        </w:rPr>
      </w:pPr>
      <w:r>
        <w:rPr>
          <w:rFonts w:asciiTheme="minorEastAsia" w:eastAsiaTheme="minorEastAsia" w:hAnsiTheme="minorEastAsia"/>
          <w:b/>
          <w:noProof/>
          <w:sz w:val="24"/>
          <w:szCs w:val="24"/>
        </w:rPr>
        <w:lastRenderedPageBreak/>
        <w:drawing>
          <wp:inline distT="0" distB="0" distL="0" distR="0">
            <wp:extent cx="5759450" cy="603059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甘肃5.jpg"/>
                    <pic:cNvPicPr/>
                  </pic:nvPicPr>
                  <pic:blipFill>
                    <a:blip r:embed="rId13">
                      <a:extLst>
                        <a:ext uri="{28A0092B-C50C-407E-A947-70E740481C1C}">
                          <a14:useLocalDpi xmlns:a14="http://schemas.microsoft.com/office/drawing/2010/main" val="0"/>
                        </a:ext>
                      </a:extLst>
                    </a:blip>
                    <a:stretch>
                      <a:fillRect/>
                    </a:stretch>
                  </pic:blipFill>
                  <pic:spPr>
                    <a:xfrm>
                      <a:off x="0" y="0"/>
                      <a:ext cx="5759450" cy="6030595"/>
                    </a:xfrm>
                    <a:prstGeom prst="rect">
                      <a:avLst/>
                    </a:prstGeom>
                  </pic:spPr>
                </pic:pic>
              </a:graphicData>
            </a:graphic>
          </wp:inline>
        </w:drawing>
      </w:r>
    </w:p>
    <w:p w:rsidR="00593DB9" w:rsidRDefault="00593DB9" w:rsidP="00A4358C">
      <w:pPr>
        <w:rPr>
          <w:rFonts w:asciiTheme="minorEastAsia" w:eastAsiaTheme="minorEastAsia" w:hAnsiTheme="minorEastAsia" w:hint="eastAsia"/>
          <w:b/>
          <w:sz w:val="24"/>
          <w:szCs w:val="24"/>
        </w:rPr>
      </w:pPr>
    </w:p>
    <w:p w:rsidR="00593DB9" w:rsidRDefault="00593DB9" w:rsidP="00A4358C">
      <w:pPr>
        <w:rPr>
          <w:rFonts w:asciiTheme="minorEastAsia" w:eastAsiaTheme="minorEastAsia" w:hAnsiTheme="minorEastAsia" w:hint="eastAsia"/>
          <w:b/>
          <w:sz w:val="24"/>
          <w:szCs w:val="24"/>
        </w:rPr>
      </w:pPr>
      <w:r>
        <w:rPr>
          <w:rFonts w:asciiTheme="minorEastAsia" w:eastAsiaTheme="minorEastAsia" w:hAnsiTheme="minorEastAsia" w:hint="eastAsia"/>
          <w:b/>
          <w:sz w:val="24"/>
          <w:szCs w:val="24"/>
        </w:rPr>
        <w:t>附件7</w:t>
      </w:r>
    </w:p>
    <w:p w:rsidR="00593DB9" w:rsidRDefault="00593DB9" w:rsidP="00A4358C">
      <w:pPr>
        <w:rPr>
          <w:rFonts w:asciiTheme="minorEastAsia" w:eastAsiaTheme="minorEastAsia" w:hAnsiTheme="minorEastAsia" w:hint="eastAsia"/>
          <w:b/>
          <w:sz w:val="24"/>
          <w:szCs w:val="24"/>
        </w:rPr>
      </w:pPr>
    </w:p>
    <w:p w:rsidR="00593DB9" w:rsidRPr="00A4358C" w:rsidRDefault="00593DB9" w:rsidP="00A4358C">
      <w:pPr>
        <w:rPr>
          <w:rFonts w:asciiTheme="minorEastAsia" w:eastAsiaTheme="minorEastAsia" w:hAnsiTheme="minorEastAsia"/>
          <w:b/>
          <w:sz w:val="24"/>
          <w:szCs w:val="24"/>
        </w:rPr>
      </w:pPr>
      <w:bookmarkStart w:id="0" w:name="_GoBack"/>
      <w:r>
        <w:rPr>
          <w:rFonts w:asciiTheme="minorEastAsia" w:eastAsiaTheme="minorEastAsia" w:hAnsiTheme="minorEastAsia"/>
          <w:b/>
          <w:noProof/>
          <w:sz w:val="24"/>
          <w:szCs w:val="24"/>
        </w:rPr>
        <w:drawing>
          <wp:inline distT="0" distB="0" distL="0" distR="0">
            <wp:extent cx="5759450" cy="170307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甘肃7.jpg"/>
                    <pic:cNvPicPr/>
                  </pic:nvPicPr>
                  <pic:blipFill>
                    <a:blip r:embed="rId14">
                      <a:extLst>
                        <a:ext uri="{28A0092B-C50C-407E-A947-70E740481C1C}">
                          <a14:useLocalDpi xmlns:a14="http://schemas.microsoft.com/office/drawing/2010/main" val="0"/>
                        </a:ext>
                      </a:extLst>
                    </a:blip>
                    <a:stretch>
                      <a:fillRect/>
                    </a:stretch>
                  </pic:blipFill>
                  <pic:spPr>
                    <a:xfrm>
                      <a:off x="0" y="0"/>
                      <a:ext cx="5759450" cy="1703070"/>
                    </a:xfrm>
                    <a:prstGeom prst="rect">
                      <a:avLst/>
                    </a:prstGeom>
                  </pic:spPr>
                </pic:pic>
              </a:graphicData>
            </a:graphic>
          </wp:inline>
        </w:drawing>
      </w:r>
      <w:bookmarkEnd w:id="0"/>
    </w:p>
    <w:sectPr w:rsidR="00593DB9" w:rsidRPr="00A4358C">
      <w:headerReference w:type="even" r:id="rId15"/>
      <w:headerReference w:type="default" r:id="rId16"/>
      <w:footerReference w:type="even" r:id="rId17"/>
      <w:footerReference w:type="default" r:id="rId18"/>
      <w:headerReference w:type="first" r:id="rId19"/>
      <w:footerReference w:type="first" r:id="rId20"/>
      <w:pgSz w:w="11906" w:h="16838"/>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553BF" w:rsidRDefault="001553BF">
      <w:r>
        <w:separator/>
      </w:r>
    </w:p>
  </w:endnote>
  <w:endnote w:type="continuationSeparator" w:id="0">
    <w:p w:rsidR="001553BF" w:rsidRDefault="001553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5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7C54" w:rsidRDefault="001D7C54">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7C54" w:rsidRDefault="001553BF">
    <w:pPr>
      <w:jc w:val="center"/>
    </w:pPr>
    <w:sdt>
      <w:sdtPr>
        <w:id w:val="250395305"/>
        <w:docPartObj>
          <w:docPartGallery w:val="AutoText"/>
        </w:docPartObj>
      </w:sdtPr>
      <w:sdtEndPr/>
      <w:sdtContent>
        <w:r w:rsidR="00E746AA">
          <w:rPr>
            <w:lang w:val="zh-CN"/>
          </w:rPr>
          <w:t xml:space="preserve"> </w:t>
        </w:r>
        <w:r w:rsidR="00E746AA">
          <w:fldChar w:fldCharType="begin"/>
        </w:r>
        <w:r w:rsidR="00E746AA">
          <w:instrText xml:space="preserve"> PAGE </w:instrText>
        </w:r>
        <w:r w:rsidR="00E746AA">
          <w:fldChar w:fldCharType="separate"/>
        </w:r>
        <w:r w:rsidR="00593DB9">
          <w:rPr>
            <w:noProof/>
          </w:rPr>
          <w:t>7</w:t>
        </w:r>
        <w:r w:rsidR="00E746AA">
          <w:fldChar w:fldCharType="end"/>
        </w:r>
        <w:r w:rsidR="00E746AA">
          <w:rPr>
            <w:lang w:val="zh-CN"/>
          </w:rPr>
          <w:t xml:space="preserve"> / </w:t>
        </w:r>
        <w:r>
          <w:fldChar w:fldCharType="begin"/>
        </w:r>
        <w:r>
          <w:instrText xml:space="preserve"> NUMPAGES  </w:instrText>
        </w:r>
        <w:r>
          <w:fldChar w:fldCharType="separate"/>
        </w:r>
        <w:r w:rsidR="00593DB9">
          <w:rPr>
            <w:noProof/>
          </w:rPr>
          <w:t>7</w:t>
        </w:r>
        <w:r>
          <w:rPr>
            <w:noProof/>
          </w:rPr>
          <w:fldChar w:fldCharType="end"/>
        </w:r>
      </w:sdtContent>
    </w:sdt>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7C54" w:rsidRDefault="001D7C54">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553BF" w:rsidRDefault="001553BF">
      <w:r>
        <w:separator/>
      </w:r>
    </w:p>
  </w:footnote>
  <w:footnote w:type="continuationSeparator" w:id="0">
    <w:p w:rsidR="001553BF" w:rsidRDefault="001553B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7C54" w:rsidRDefault="001D7C54">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7C54" w:rsidRDefault="00E746AA">
    <w:r>
      <w:rPr>
        <w:noProof/>
        <w:kern w:val="0"/>
      </w:rPr>
      <w:drawing>
        <wp:inline distT="0" distB="0" distL="0" distR="0">
          <wp:extent cx="5400040" cy="701675"/>
          <wp:effectExtent l="0" t="0" r="0" b="0"/>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5400040" cy="701675"/>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7C54" w:rsidRDefault="001D7C54">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4D7101A"/>
    <w:multiLevelType w:val="singleLevel"/>
    <w:tmpl w:val="C4D7101A"/>
    <w:lvl w:ilvl="0">
      <w:start w:val="3"/>
      <w:numFmt w:val="decimal"/>
      <w:suff w:val="nothing"/>
      <w:lvlText w:val="%1、"/>
      <w:lvlJc w:val="left"/>
    </w:lvl>
  </w:abstractNum>
  <w:abstractNum w:abstractNumId="1">
    <w:nsid w:val="DDC1D9BA"/>
    <w:multiLevelType w:val="singleLevel"/>
    <w:tmpl w:val="DDC1D9BA"/>
    <w:lvl w:ilvl="0">
      <w:start w:val="2"/>
      <w:numFmt w:val="decimal"/>
      <w:suff w:val="nothing"/>
      <w:lvlText w:val="%1、"/>
      <w:lvlJc w:val="left"/>
    </w:lvl>
  </w:abstractNum>
  <w:abstractNum w:abstractNumId="2">
    <w:nsid w:val="055B1D4D"/>
    <w:multiLevelType w:val="singleLevel"/>
    <w:tmpl w:val="055B1D4D"/>
    <w:lvl w:ilvl="0">
      <w:start w:val="1"/>
      <w:numFmt w:val="decimal"/>
      <w:lvlText w:val="%1."/>
      <w:lvlJc w:val="left"/>
      <w:pPr>
        <w:tabs>
          <w:tab w:val="left" w:pos="312"/>
        </w:tabs>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212EBF"/>
    <w:rsid w:val="00003BC1"/>
    <w:rsid w:val="000173A7"/>
    <w:rsid w:val="00020ABD"/>
    <w:rsid w:val="00024E02"/>
    <w:rsid w:val="0004041F"/>
    <w:rsid w:val="000703EC"/>
    <w:rsid w:val="000731D2"/>
    <w:rsid w:val="0007378D"/>
    <w:rsid w:val="000763EF"/>
    <w:rsid w:val="00097E5E"/>
    <w:rsid w:val="000A3AA4"/>
    <w:rsid w:val="000B4BE6"/>
    <w:rsid w:val="000B5194"/>
    <w:rsid w:val="000C2A53"/>
    <w:rsid w:val="000C5F5B"/>
    <w:rsid w:val="000D0B4C"/>
    <w:rsid w:val="000E4AD7"/>
    <w:rsid w:val="000F3C79"/>
    <w:rsid w:val="00113D83"/>
    <w:rsid w:val="001237D6"/>
    <w:rsid w:val="00143CC0"/>
    <w:rsid w:val="00147E7D"/>
    <w:rsid w:val="00153277"/>
    <w:rsid w:val="001553BF"/>
    <w:rsid w:val="0016386E"/>
    <w:rsid w:val="00187E88"/>
    <w:rsid w:val="001A65A1"/>
    <w:rsid w:val="001C22FA"/>
    <w:rsid w:val="001D7C54"/>
    <w:rsid w:val="00203FCC"/>
    <w:rsid w:val="00207ED2"/>
    <w:rsid w:val="00212EBF"/>
    <w:rsid w:val="0021668D"/>
    <w:rsid w:val="00272039"/>
    <w:rsid w:val="0027745C"/>
    <w:rsid w:val="00292528"/>
    <w:rsid w:val="002932BA"/>
    <w:rsid w:val="002A1F11"/>
    <w:rsid w:val="002A20EA"/>
    <w:rsid w:val="002A249C"/>
    <w:rsid w:val="002A4FBC"/>
    <w:rsid w:val="002A7D6A"/>
    <w:rsid w:val="002B126B"/>
    <w:rsid w:val="002B5DC6"/>
    <w:rsid w:val="002C08F4"/>
    <w:rsid w:val="002C7C15"/>
    <w:rsid w:val="002D737C"/>
    <w:rsid w:val="002F6CED"/>
    <w:rsid w:val="003306EA"/>
    <w:rsid w:val="00334266"/>
    <w:rsid w:val="003367D9"/>
    <w:rsid w:val="00357D30"/>
    <w:rsid w:val="00361AD5"/>
    <w:rsid w:val="00377A28"/>
    <w:rsid w:val="00397575"/>
    <w:rsid w:val="003A2CBE"/>
    <w:rsid w:val="003A4D03"/>
    <w:rsid w:val="003A55B2"/>
    <w:rsid w:val="003B322B"/>
    <w:rsid w:val="003C6818"/>
    <w:rsid w:val="003D090F"/>
    <w:rsid w:val="003F46C5"/>
    <w:rsid w:val="003F5B92"/>
    <w:rsid w:val="004037AC"/>
    <w:rsid w:val="0040757F"/>
    <w:rsid w:val="00422733"/>
    <w:rsid w:val="00424C2B"/>
    <w:rsid w:val="00425B13"/>
    <w:rsid w:val="00446D1B"/>
    <w:rsid w:val="00447C37"/>
    <w:rsid w:val="00450291"/>
    <w:rsid w:val="00450ADD"/>
    <w:rsid w:val="00456A49"/>
    <w:rsid w:val="00485F79"/>
    <w:rsid w:val="0049580A"/>
    <w:rsid w:val="004A532D"/>
    <w:rsid w:val="004B7BB8"/>
    <w:rsid w:val="004C7A4A"/>
    <w:rsid w:val="004F7411"/>
    <w:rsid w:val="004F7FB4"/>
    <w:rsid w:val="00500074"/>
    <w:rsid w:val="005030DB"/>
    <w:rsid w:val="00511B60"/>
    <w:rsid w:val="00511E4C"/>
    <w:rsid w:val="005352E6"/>
    <w:rsid w:val="00540557"/>
    <w:rsid w:val="005528CC"/>
    <w:rsid w:val="005546CE"/>
    <w:rsid w:val="005614E1"/>
    <w:rsid w:val="00563E75"/>
    <w:rsid w:val="00573E3F"/>
    <w:rsid w:val="00577254"/>
    <w:rsid w:val="005829A4"/>
    <w:rsid w:val="00593DB9"/>
    <w:rsid w:val="005A2DAB"/>
    <w:rsid w:val="005B4393"/>
    <w:rsid w:val="005B6979"/>
    <w:rsid w:val="005C2648"/>
    <w:rsid w:val="005C2F72"/>
    <w:rsid w:val="005D4649"/>
    <w:rsid w:val="005D4ECF"/>
    <w:rsid w:val="00611EF8"/>
    <w:rsid w:val="0061588D"/>
    <w:rsid w:val="00615D9E"/>
    <w:rsid w:val="00624A55"/>
    <w:rsid w:val="00626F9E"/>
    <w:rsid w:val="00631D63"/>
    <w:rsid w:val="006370B1"/>
    <w:rsid w:val="0064251E"/>
    <w:rsid w:val="00651683"/>
    <w:rsid w:val="006529FF"/>
    <w:rsid w:val="00656EAB"/>
    <w:rsid w:val="006649BA"/>
    <w:rsid w:val="006651F5"/>
    <w:rsid w:val="00673A45"/>
    <w:rsid w:val="00686213"/>
    <w:rsid w:val="006A446E"/>
    <w:rsid w:val="006B1966"/>
    <w:rsid w:val="006B5427"/>
    <w:rsid w:val="006C1506"/>
    <w:rsid w:val="006C34A8"/>
    <w:rsid w:val="006C3F2A"/>
    <w:rsid w:val="006C671C"/>
    <w:rsid w:val="006C7266"/>
    <w:rsid w:val="006E419D"/>
    <w:rsid w:val="0071722D"/>
    <w:rsid w:val="00734B42"/>
    <w:rsid w:val="007373A5"/>
    <w:rsid w:val="007520D4"/>
    <w:rsid w:val="00797E90"/>
    <w:rsid w:val="007B5C4B"/>
    <w:rsid w:val="007C1E79"/>
    <w:rsid w:val="007C2666"/>
    <w:rsid w:val="007D37E0"/>
    <w:rsid w:val="008018E9"/>
    <w:rsid w:val="00803380"/>
    <w:rsid w:val="00837306"/>
    <w:rsid w:val="008378EE"/>
    <w:rsid w:val="00844AC7"/>
    <w:rsid w:val="00876ABE"/>
    <w:rsid w:val="008C2C2C"/>
    <w:rsid w:val="008D0D9B"/>
    <w:rsid w:val="008D1BB9"/>
    <w:rsid w:val="008D1F6E"/>
    <w:rsid w:val="008D4C99"/>
    <w:rsid w:val="008E1890"/>
    <w:rsid w:val="0090481F"/>
    <w:rsid w:val="009049B0"/>
    <w:rsid w:val="00927ECD"/>
    <w:rsid w:val="00936A47"/>
    <w:rsid w:val="00951BEC"/>
    <w:rsid w:val="00956052"/>
    <w:rsid w:val="0095707D"/>
    <w:rsid w:val="00982E28"/>
    <w:rsid w:val="00984603"/>
    <w:rsid w:val="009C1774"/>
    <w:rsid w:val="009F0C45"/>
    <w:rsid w:val="009F1801"/>
    <w:rsid w:val="00A163CE"/>
    <w:rsid w:val="00A24A96"/>
    <w:rsid w:val="00A33985"/>
    <w:rsid w:val="00A4358C"/>
    <w:rsid w:val="00A463F2"/>
    <w:rsid w:val="00A65020"/>
    <w:rsid w:val="00A655D9"/>
    <w:rsid w:val="00A67444"/>
    <w:rsid w:val="00A75849"/>
    <w:rsid w:val="00A83081"/>
    <w:rsid w:val="00A9426A"/>
    <w:rsid w:val="00AD2324"/>
    <w:rsid w:val="00AD7B78"/>
    <w:rsid w:val="00AF3C57"/>
    <w:rsid w:val="00B00638"/>
    <w:rsid w:val="00B10071"/>
    <w:rsid w:val="00B17593"/>
    <w:rsid w:val="00B2451B"/>
    <w:rsid w:val="00B25222"/>
    <w:rsid w:val="00B404FA"/>
    <w:rsid w:val="00B43E33"/>
    <w:rsid w:val="00B47198"/>
    <w:rsid w:val="00B544BA"/>
    <w:rsid w:val="00B56CA7"/>
    <w:rsid w:val="00B82487"/>
    <w:rsid w:val="00B91B49"/>
    <w:rsid w:val="00BA7B0D"/>
    <w:rsid w:val="00BB7DD1"/>
    <w:rsid w:val="00BD03B7"/>
    <w:rsid w:val="00BF1CFC"/>
    <w:rsid w:val="00BF4494"/>
    <w:rsid w:val="00C30E32"/>
    <w:rsid w:val="00C3254D"/>
    <w:rsid w:val="00C55E7D"/>
    <w:rsid w:val="00C609E4"/>
    <w:rsid w:val="00C82261"/>
    <w:rsid w:val="00C84719"/>
    <w:rsid w:val="00C8720D"/>
    <w:rsid w:val="00C90B2D"/>
    <w:rsid w:val="00C94FFA"/>
    <w:rsid w:val="00CA0F56"/>
    <w:rsid w:val="00CA2AA9"/>
    <w:rsid w:val="00CB6E6C"/>
    <w:rsid w:val="00CB7AD1"/>
    <w:rsid w:val="00CE53EE"/>
    <w:rsid w:val="00CF5CDF"/>
    <w:rsid w:val="00D102EA"/>
    <w:rsid w:val="00D15BCF"/>
    <w:rsid w:val="00D31708"/>
    <w:rsid w:val="00D353B4"/>
    <w:rsid w:val="00D35AFA"/>
    <w:rsid w:val="00D569A4"/>
    <w:rsid w:val="00D73B24"/>
    <w:rsid w:val="00D83B34"/>
    <w:rsid w:val="00D84A40"/>
    <w:rsid w:val="00DC5440"/>
    <w:rsid w:val="00DD3F64"/>
    <w:rsid w:val="00DD4348"/>
    <w:rsid w:val="00DE53B9"/>
    <w:rsid w:val="00DE6255"/>
    <w:rsid w:val="00DF33B4"/>
    <w:rsid w:val="00E00717"/>
    <w:rsid w:val="00E07F10"/>
    <w:rsid w:val="00E25128"/>
    <w:rsid w:val="00E316C5"/>
    <w:rsid w:val="00E4267D"/>
    <w:rsid w:val="00E51B06"/>
    <w:rsid w:val="00E60080"/>
    <w:rsid w:val="00E63787"/>
    <w:rsid w:val="00E746AA"/>
    <w:rsid w:val="00E84C94"/>
    <w:rsid w:val="00E929CB"/>
    <w:rsid w:val="00E96075"/>
    <w:rsid w:val="00E9788F"/>
    <w:rsid w:val="00EB2B11"/>
    <w:rsid w:val="00EC026F"/>
    <w:rsid w:val="00EC2968"/>
    <w:rsid w:val="00EC681A"/>
    <w:rsid w:val="00ED48B3"/>
    <w:rsid w:val="00EE536E"/>
    <w:rsid w:val="00EF1F53"/>
    <w:rsid w:val="00EF420F"/>
    <w:rsid w:val="00F01C38"/>
    <w:rsid w:val="00F30C75"/>
    <w:rsid w:val="00F30EFE"/>
    <w:rsid w:val="00F3576A"/>
    <w:rsid w:val="00F358D0"/>
    <w:rsid w:val="00F44E71"/>
    <w:rsid w:val="00F4682F"/>
    <w:rsid w:val="00F50442"/>
    <w:rsid w:val="00F5314E"/>
    <w:rsid w:val="00F6084D"/>
    <w:rsid w:val="00F700E7"/>
    <w:rsid w:val="00F752F1"/>
    <w:rsid w:val="00F86568"/>
    <w:rsid w:val="00F9067B"/>
    <w:rsid w:val="00FA6EEE"/>
    <w:rsid w:val="00FC5765"/>
    <w:rsid w:val="00FC5D60"/>
    <w:rsid w:val="00FE3B0A"/>
    <w:rsid w:val="3AFE61E3"/>
    <w:rsid w:val="45A6581A"/>
    <w:rsid w:val="5BBB60BA"/>
    <w:rsid w:val="650F7E42"/>
    <w:rsid w:val="659F3124"/>
    <w:rsid w:val="7CB143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uiPriority="0"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semiHidden="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paragraph" w:styleId="1">
    <w:name w:val="heading 1"/>
    <w:basedOn w:val="a"/>
    <w:next w:val="a"/>
    <w:link w:val="1Char"/>
    <w:uiPriority w:val="9"/>
    <w:qFormat/>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rPr>
      <w:rFonts w:asciiTheme="minorHAnsi" w:eastAsiaTheme="minorEastAsia" w:hAnsiTheme="minorHAnsi" w:cstheme="minorBidi"/>
      <w:sz w:val="18"/>
      <w:szCs w:val="18"/>
    </w:rPr>
  </w:style>
  <w:style w:type="paragraph" w:styleId="a4">
    <w:name w:val="footer"/>
    <w:basedOn w:val="a"/>
    <w:link w:val="Char0"/>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6">
    <w:name w:val="Normal (Web)"/>
    <w:basedOn w:val="a"/>
    <w:uiPriority w:val="99"/>
    <w:unhideWhenUsed/>
    <w:qFormat/>
    <w:pPr>
      <w:widowControl/>
      <w:spacing w:before="100" w:beforeAutospacing="1" w:after="100" w:afterAutospacing="1"/>
      <w:jc w:val="left"/>
    </w:pPr>
    <w:rPr>
      <w:rFonts w:ascii="宋体" w:hAnsi="宋体" w:cs="宋体"/>
      <w:kern w:val="0"/>
      <w:sz w:val="24"/>
      <w:szCs w:val="24"/>
    </w:rPr>
  </w:style>
  <w:style w:type="character" w:styleId="a7">
    <w:name w:val="Strong"/>
    <w:basedOn w:val="a0"/>
    <w:uiPriority w:val="22"/>
    <w:qFormat/>
    <w:rPr>
      <w:b/>
      <w:bCs/>
    </w:rPr>
  </w:style>
  <w:style w:type="character" w:styleId="a8">
    <w:name w:val="Hyperlink"/>
    <w:basedOn w:val="a0"/>
    <w:qFormat/>
    <w:rPr>
      <w:color w:val="0000FF"/>
      <w:u w:val="single"/>
    </w:rPr>
  </w:style>
  <w:style w:type="table" w:styleId="a9">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 w:type="character" w:customStyle="1" w:styleId="apple-converted-space">
    <w:name w:val="apple-converted-space"/>
    <w:basedOn w:val="a0"/>
  </w:style>
  <w:style w:type="character" w:customStyle="1" w:styleId="1Char">
    <w:name w:val="标题 1 Char"/>
    <w:basedOn w:val="a0"/>
    <w:link w:val="1"/>
    <w:uiPriority w:val="9"/>
    <w:rPr>
      <w:rFonts w:ascii="宋体" w:hAnsi="宋体" w:cs="宋体"/>
      <w:b/>
      <w:bCs/>
      <w:kern w:val="36"/>
      <w:sz w:val="48"/>
      <w:szCs w:val="48"/>
    </w:rPr>
  </w:style>
  <w:style w:type="paragraph" w:styleId="aa">
    <w:name w:val="List Paragraph"/>
    <w:basedOn w:val="a"/>
    <w:uiPriority w:val="99"/>
    <w:unhideWhenUsed/>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g"/><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g"/><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image" Target="media/image2.jpg"/><Relationship Id="rId19" Type="http://schemas.openxmlformats.org/officeDocument/2006/relationships/header" Target="header3.xm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image" Target="media/image6.jpg"/><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7</Pages>
  <Words>201</Words>
  <Characters>1151</Characters>
  <Application>Microsoft Office Word</Application>
  <DocSecurity>0</DocSecurity>
  <Lines>9</Lines>
  <Paragraphs>2</Paragraphs>
  <ScaleCrop>false</ScaleCrop>
  <Company>Sky123.Org</Company>
  <LinksUpToDate>false</LinksUpToDate>
  <CharactersWithSpaces>1350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Sky123.Org</dc:creator>
  <cp:lastModifiedBy>xb21cn</cp:lastModifiedBy>
  <cp:revision>128</cp:revision>
  <dcterms:created xsi:type="dcterms:W3CDTF">2016-03-24T06:38:00Z</dcterms:created>
  <dcterms:modified xsi:type="dcterms:W3CDTF">2018-06-21T12:07:00Z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